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A" w:rsidRPr="004D7B15" w:rsidRDefault="00B12DBA" w:rsidP="00B12DBA">
      <w:pPr>
        <w:spacing w:line="228" w:lineRule="auto"/>
        <w:jc w:val="center"/>
        <w:rPr>
          <w:rFonts w:ascii="Angsana New" w:hAnsi="Angsana New" w:cs="FreesiaUPC"/>
          <w:b/>
          <w:bCs/>
          <w:sz w:val="34"/>
          <w:szCs w:val="34"/>
        </w:rPr>
      </w:pPr>
      <w:bookmarkStart w:id="0" w:name="_GoBack"/>
      <w:bookmarkEnd w:id="0"/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B12DBA" w:rsidRPr="004D7B15" w:rsidRDefault="00980D80" w:rsidP="00B12DBA">
      <w:pPr>
        <w:spacing w:line="228" w:lineRule="auto"/>
        <w:jc w:val="center"/>
        <w:rPr>
          <w:rFonts w:ascii="Angsana New" w:hAnsi="Angsana New" w:cs="FreesiaUPC"/>
          <w:b/>
          <w:bCs/>
          <w:sz w:val="34"/>
          <w:szCs w:val="34"/>
        </w:rPr>
      </w:pPr>
      <w:r>
        <w:rPr>
          <w:rFonts w:ascii="Angsana New" w:hAnsi="Angsana New" w:cs="FreesiaUPC" w:hint="cs"/>
          <w:b/>
          <w:bCs/>
          <w:sz w:val="34"/>
          <w:szCs w:val="34"/>
          <w:cs/>
        </w:rPr>
        <w:t>ครั้งที่  2</w:t>
      </w:r>
      <w:r w:rsidR="00B12DBA" w:rsidRPr="004D7B15">
        <w:rPr>
          <w:rFonts w:ascii="Angsana New" w:hAnsi="Angsana New" w:cs="FreesiaUPC" w:hint="cs"/>
          <w:b/>
          <w:bCs/>
          <w:sz w:val="34"/>
          <w:szCs w:val="34"/>
          <w:cs/>
        </w:rPr>
        <w:t>/ 2558</w:t>
      </w:r>
    </w:p>
    <w:p w:rsidR="00B12DBA" w:rsidRPr="004D7B15" w:rsidRDefault="00727081" w:rsidP="00B12DBA">
      <w:pPr>
        <w:spacing w:line="228" w:lineRule="auto"/>
        <w:jc w:val="center"/>
        <w:rPr>
          <w:rFonts w:ascii="Angsana New" w:hAnsi="Angsana New" w:cs="FreesiaUPC"/>
          <w:b/>
          <w:bCs/>
          <w:sz w:val="34"/>
          <w:szCs w:val="34"/>
        </w:rPr>
      </w:pPr>
      <w:r>
        <w:rPr>
          <w:rFonts w:ascii="Angsana New" w:hAnsi="Angsana New" w:cs="FreesiaUPC" w:hint="cs"/>
          <w:b/>
          <w:bCs/>
          <w:sz w:val="34"/>
          <w:szCs w:val="34"/>
          <w:cs/>
        </w:rPr>
        <w:t>วันที่  25 กุมภาพันธ์</w:t>
      </w:r>
      <w:r w:rsidR="00980D80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 2558  เวลา 13</w:t>
      </w:r>
      <w:r w:rsidR="00B12DBA" w:rsidRPr="004D7B15">
        <w:rPr>
          <w:rFonts w:ascii="Angsana New" w:hAnsi="Angsana New" w:cs="FreesiaUPC" w:hint="cs"/>
          <w:b/>
          <w:bCs/>
          <w:sz w:val="34"/>
          <w:szCs w:val="34"/>
          <w:cs/>
        </w:rPr>
        <w:t>.30 น.</w:t>
      </w:r>
    </w:p>
    <w:p w:rsidR="00B12DBA" w:rsidRPr="004D7B15" w:rsidRDefault="00B12DBA" w:rsidP="00B12DBA">
      <w:pPr>
        <w:spacing w:line="228" w:lineRule="auto"/>
        <w:jc w:val="center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ณ ห้องประชุม</w:t>
      </w:r>
      <w:r w:rsidR="00917F7C">
        <w:rPr>
          <w:rFonts w:ascii="Angsana New" w:hAnsi="Angsana New" w:cs="FreesiaUPC" w:hint="cs"/>
          <w:b/>
          <w:bCs/>
          <w:sz w:val="34"/>
          <w:szCs w:val="34"/>
          <w:cs/>
        </w:rPr>
        <w:t>ออร์คิด บอลรูม 2  โรงแรมพูลแมน ขอนแก่น ราชา ออร์คิด</w:t>
      </w:r>
    </w:p>
    <w:p w:rsidR="00B12DBA" w:rsidRPr="004D7B15" w:rsidRDefault="00B12DBA" w:rsidP="00B12DBA">
      <w:pPr>
        <w:spacing w:before="240"/>
        <w:jc w:val="center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</w:p>
    <w:p w:rsidR="00B12DBA" w:rsidRPr="004D7B15" w:rsidRDefault="00B12DBA" w:rsidP="00B12DBA">
      <w:pPr>
        <w:spacing w:before="240"/>
        <w:jc w:val="thaiDistribute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ระเบียบวาระที่1</w:t>
      </w: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เรื่องที่ประธานแจ้งให้ที่ประชุมทราบ</w:t>
      </w:r>
    </w:p>
    <w:p w:rsidR="00B12DBA" w:rsidRPr="00906BB0" w:rsidRDefault="00B12DBA" w:rsidP="00B12DBA">
      <w:pPr>
        <w:tabs>
          <w:tab w:val="left" w:pos="1701"/>
        </w:tabs>
        <w:ind w:left="1701" w:hanging="425"/>
        <w:jc w:val="thaiDistribute"/>
        <w:rPr>
          <w:rFonts w:ascii="Angsana New" w:hAnsi="Angsana New" w:cs="FreesiaUPC"/>
          <w:sz w:val="34"/>
          <w:szCs w:val="34"/>
          <w:cs/>
        </w:rPr>
      </w:pPr>
      <w:r w:rsidRPr="00906BB0">
        <w:rPr>
          <w:rFonts w:ascii="Angsana New" w:hAnsi="Angsana New" w:cs="FreesiaUPC" w:hint="cs"/>
          <w:sz w:val="34"/>
          <w:szCs w:val="34"/>
          <w:cs/>
        </w:rPr>
        <w:t>1.1เรื่องการประกวดนำเสนอผลโครงการ</w:t>
      </w:r>
      <w:r w:rsidRPr="00906BB0">
        <w:rPr>
          <w:rFonts w:ascii="Angsana New" w:hAnsi="Angsana New" w:cs="FreesiaUPC"/>
          <w:sz w:val="34"/>
          <w:szCs w:val="34"/>
        </w:rPr>
        <w:t xml:space="preserve"> TO BE NUMBER ONE </w:t>
      </w:r>
      <w:r w:rsidRPr="00906BB0">
        <w:rPr>
          <w:rFonts w:ascii="Angsana New" w:hAnsi="Angsana New" w:cs="FreesiaUPC" w:hint="cs"/>
          <w:sz w:val="34"/>
          <w:szCs w:val="34"/>
          <w:cs/>
        </w:rPr>
        <w:t>ประเภทดีเด่น</w:t>
      </w:r>
      <w:r>
        <w:rPr>
          <w:rFonts w:ascii="Angsana New" w:hAnsi="Angsana New" w:cs="FreesiaUPC" w:hint="cs"/>
          <w:sz w:val="34"/>
          <w:szCs w:val="34"/>
          <w:cs/>
        </w:rPr>
        <w:t>ในระดับภาคตะวันออกเฉียงเหนือ ประจำปี 2558   (</w:t>
      </w:r>
      <w:r w:rsidRPr="00906BB0">
        <w:rPr>
          <w:rFonts w:ascii="Angsana New" w:hAnsi="Angsana New" w:cs="FreesiaUPC" w:hint="cs"/>
          <w:sz w:val="34"/>
          <w:szCs w:val="34"/>
          <w:cs/>
        </w:rPr>
        <w:t>โรงเรียนเทศบาลวัดกลาง)</w:t>
      </w:r>
    </w:p>
    <w:p w:rsidR="00B12DBA" w:rsidRPr="00727081" w:rsidRDefault="00727081" w:rsidP="00727081">
      <w:pPr>
        <w:ind w:left="1701" w:hanging="1843"/>
        <w:jc w:val="thaiDistribute"/>
        <w:rPr>
          <w:rFonts w:ascii="Angsana New" w:hAnsi="Angsana New" w:cs="FreesiaUPC"/>
          <w:sz w:val="34"/>
          <w:szCs w:val="34"/>
          <w:cs/>
        </w:rPr>
      </w:pPr>
      <w:r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                  </w:t>
      </w:r>
      <w:r w:rsidR="00350809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 </w:t>
      </w:r>
      <w:r w:rsidR="00B12DBA" w:rsidRPr="00906BB0">
        <w:rPr>
          <w:rFonts w:ascii="Angsana New" w:hAnsi="Angsana New" w:cs="FreesiaUPC" w:hint="cs"/>
          <w:sz w:val="34"/>
          <w:szCs w:val="34"/>
          <w:cs/>
        </w:rPr>
        <w:t>1.2</w:t>
      </w:r>
      <w:r w:rsidRPr="00727081">
        <w:rPr>
          <w:rFonts w:ascii="Angsana New" w:hAnsi="Angsana New" w:cs="FreesiaUPC" w:hint="cs"/>
          <w:sz w:val="34"/>
          <w:szCs w:val="34"/>
          <w:cs/>
        </w:rPr>
        <w:t xml:space="preserve">เรื่องคณะครูและนักกีฬาที่ได้เหรียญรางวัลการแข่งขันกีฬาอปท.ระดับประเทศ </w:t>
      </w:r>
      <w:r>
        <w:rPr>
          <w:rFonts w:ascii="Angsana New" w:hAnsi="Angsana New" w:cs="FreesiaUPC" w:hint="cs"/>
          <w:sz w:val="34"/>
          <w:szCs w:val="34"/>
          <w:cs/>
        </w:rPr>
        <w:t xml:space="preserve">         เ</w:t>
      </w:r>
      <w:r w:rsidRPr="00727081">
        <w:rPr>
          <w:rFonts w:ascii="Angsana New" w:hAnsi="Angsana New" w:cs="FreesiaUPC" w:hint="cs"/>
          <w:sz w:val="34"/>
          <w:szCs w:val="34"/>
          <w:cs/>
        </w:rPr>
        <w:t xml:space="preserve">มืองกาญจน์เกมส์ </w:t>
      </w:r>
      <w:r>
        <w:rPr>
          <w:rFonts w:ascii="Angsana New" w:hAnsi="Angsana New" w:cs="FreesiaUPC" w:hint="cs"/>
          <w:sz w:val="34"/>
          <w:szCs w:val="34"/>
          <w:cs/>
        </w:rPr>
        <w:t>(สำนักการศึกษา)</w:t>
      </w:r>
    </w:p>
    <w:p w:rsidR="00B12DBA" w:rsidRPr="004D7B15" w:rsidRDefault="00B12DBA" w:rsidP="00B12DBA">
      <w:pPr>
        <w:spacing w:before="240"/>
        <w:jc w:val="thaiDistribute"/>
        <w:rPr>
          <w:rFonts w:ascii="Angsana New" w:hAnsi="Angsana New" w:cs="FreesiaUPC"/>
          <w:sz w:val="34"/>
          <w:szCs w:val="34"/>
          <w:cs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ระเบียบวาระที่ 2</w:t>
      </w: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เรื่องรับรองรายงานการประชุม</w:t>
      </w:r>
    </w:p>
    <w:p w:rsidR="00B12DBA" w:rsidRPr="004D7B15" w:rsidRDefault="00B12DBA" w:rsidP="00B12DBA">
      <w:pPr>
        <w:ind w:left="1440"/>
        <w:jc w:val="thaiDistribute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 w:hint="cs"/>
          <w:sz w:val="34"/>
          <w:szCs w:val="34"/>
          <w:cs/>
        </w:rPr>
        <w:t>2.1</w:t>
      </w:r>
      <w:r w:rsidRPr="004D7B15">
        <w:rPr>
          <w:rFonts w:ascii="Angsana New" w:hAnsi="Angsana New" w:cs="FreesiaUPC" w:hint="cs"/>
          <w:sz w:val="34"/>
          <w:szCs w:val="34"/>
          <w:u w:val="single"/>
          <w:cs/>
        </w:rPr>
        <w:t>รายงานการประชุม ครั้งที่</w:t>
      </w:r>
      <w:r>
        <w:rPr>
          <w:rFonts w:ascii="Angsana New" w:hAnsi="Angsana New" w:cs="FreesiaUPC" w:hint="cs"/>
          <w:sz w:val="34"/>
          <w:szCs w:val="34"/>
          <w:u w:val="single"/>
          <w:cs/>
        </w:rPr>
        <w:t xml:space="preserve"> 1/2558 เมื่อวันที่  23 มกราคม 2558</w:t>
      </w:r>
    </w:p>
    <w:p w:rsidR="00B12DBA" w:rsidRPr="004D7B15" w:rsidRDefault="00B12DBA" w:rsidP="00B12DBA">
      <w:pPr>
        <w:spacing w:before="240"/>
        <w:jc w:val="thaiDistribute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ระเบียบวาระที่ 3</w:t>
      </w:r>
      <w:r w:rsidR="00727081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เรื่องสืบเนื่องจากการประชุมครั้งที่แล้ว</w:t>
      </w:r>
    </w:p>
    <w:p w:rsidR="00B12DBA" w:rsidRPr="004D7B15" w:rsidRDefault="00B12DBA" w:rsidP="00B12DBA">
      <w:pPr>
        <w:ind w:left="1843" w:hanging="425"/>
        <w:jc w:val="thaiDistribute"/>
        <w:rPr>
          <w:rFonts w:ascii="Freesia News" w:hAnsi="Freesia News" w:cs="FreesiaUPC"/>
          <w:sz w:val="34"/>
          <w:szCs w:val="34"/>
          <w:cs/>
        </w:rPr>
      </w:pPr>
      <w:r w:rsidRPr="004D7B15">
        <w:rPr>
          <w:rFonts w:ascii="Angsana New" w:hAnsi="Angsana New" w:cs="FreesiaUPC" w:hint="cs"/>
          <w:sz w:val="34"/>
          <w:szCs w:val="34"/>
          <w:cs/>
        </w:rPr>
        <w:t xml:space="preserve">3.1 </w:t>
      </w:r>
      <w:r w:rsidR="00727081">
        <w:rPr>
          <w:rFonts w:ascii="Freesia News" w:hAnsi="Freesia News" w:cs="FreesiaUPC" w:hint="cs"/>
          <w:sz w:val="34"/>
          <w:szCs w:val="34"/>
          <w:cs/>
        </w:rPr>
        <w:t>เรื่องการอบรมหลักสูตร“การปรับทัศนคติเชิงบวกเพื่อพิชิตเป้าหมายการทำงาน    (สำนักปลัดเทศบาล)</w:t>
      </w:r>
    </w:p>
    <w:p w:rsidR="00B12DBA" w:rsidRPr="004D7B15" w:rsidRDefault="00B12DBA" w:rsidP="00B12DBA">
      <w:pPr>
        <w:spacing w:before="240"/>
        <w:jc w:val="thaiDistribute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 xml:space="preserve">ระเบียบวาระที่ 4 </w:t>
      </w: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เรื่องเสนอที่ประชุมเพื่อทราบ</w:t>
      </w:r>
    </w:p>
    <w:p w:rsidR="00E177C9" w:rsidRDefault="00B12DBA" w:rsidP="00727081">
      <w:pPr>
        <w:ind w:left="1843" w:hanging="567"/>
        <w:outlineLvl w:val="0"/>
        <w:rPr>
          <w:rFonts w:ascii="Angsana New" w:hAnsi="Angsana New" w:cs="FreesiaUPC"/>
          <w:sz w:val="34"/>
          <w:szCs w:val="34"/>
          <w:cs/>
        </w:rPr>
      </w:pPr>
      <w:r w:rsidRPr="004D7B15">
        <w:rPr>
          <w:rFonts w:ascii="Angsana New" w:hAnsi="Angsana New" w:cs="FreesiaUPC" w:hint="cs"/>
          <w:sz w:val="34"/>
          <w:szCs w:val="34"/>
          <w:cs/>
        </w:rPr>
        <w:t xml:space="preserve">  4.1</w:t>
      </w:r>
      <w:r w:rsidR="00E177C9">
        <w:rPr>
          <w:rFonts w:ascii="Angsana New" w:hAnsi="Angsana New" w:cs="FreesiaUPC" w:hint="cs"/>
          <w:sz w:val="34"/>
          <w:szCs w:val="34"/>
          <w:cs/>
        </w:rPr>
        <w:t>เรื่องโครงการนำบุญใส่ใจสลักไม้ค้ำคูน (สำนักการศึกษา)</w:t>
      </w:r>
    </w:p>
    <w:p w:rsidR="00992770" w:rsidRDefault="00E177C9" w:rsidP="00992770">
      <w:pPr>
        <w:ind w:left="1843" w:hanging="567"/>
        <w:outlineLvl w:val="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64192E">
        <w:rPr>
          <w:rFonts w:ascii="Angsana New" w:hAnsi="Angsana New" w:cs="FreesiaUPC" w:hint="cs"/>
          <w:sz w:val="34"/>
          <w:szCs w:val="34"/>
          <w:cs/>
        </w:rPr>
        <w:t>4.2</w:t>
      </w:r>
      <w:r>
        <w:rPr>
          <w:rFonts w:ascii="Angsana New" w:hAnsi="Angsana New" w:cs="FreesiaUPC" w:hint="cs"/>
          <w:sz w:val="34"/>
          <w:szCs w:val="34"/>
          <w:cs/>
        </w:rPr>
        <w:t>เรื่องสรุปผลการจัดงานผ้าป่าสามัคคีวัดวุฒาราม (สำนักการศึกษา)</w:t>
      </w:r>
    </w:p>
    <w:p w:rsidR="0064192E" w:rsidRDefault="0064192E" w:rsidP="00992770">
      <w:pPr>
        <w:ind w:left="1843" w:hanging="567"/>
        <w:outlineLvl w:val="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/>
          <w:sz w:val="34"/>
          <w:szCs w:val="34"/>
        </w:rPr>
        <w:t xml:space="preserve">  </w:t>
      </w:r>
      <w:r w:rsidR="00112352">
        <w:rPr>
          <w:rFonts w:ascii="Angsana New" w:hAnsi="Angsana New" w:cs="FreesiaUPC" w:hint="cs"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>4.3เรื่องรายงา</w:t>
      </w:r>
      <w:r w:rsidR="00B04D5F">
        <w:rPr>
          <w:rFonts w:ascii="Angsana New" w:hAnsi="Angsana New" w:cs="FreesiaUPC" w:hint="cs"/>
          <w:sz w:val="34"/>
          <w:szCs w:val="34"/>
          <w:cs/>
        </w:rPr>
        <w:t>นรายรับ-รายจ่ายประจำเดือนมกราคม</w:t>
      </w:r>
      <w:r w:rsidR="003950C2">
        <w:rPr>
          <w:rFonts w:ascii="Angsana New" w:hAnsi="Angsana New" w:cs="FreesiaUPC" w:hint="cs"/>
          <w:sz w:val="34"/>
          <w:szCs w:val="34"/>
          <w:cs/>
        </w:rPr>
        <w:t xml:space="preserve"> 2558</w:t>
      </w: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E97467">
        <w:rPr>
          <w:rFonts w:ascii="Angsana New" w:hAnsi="Angsana New" w:cs="FreesiaUPC" w:hint="cs"/>
          <w:sz w:val="34"/>
          <w:szCs w:val="34"/>
          <w:cs/>
        </w:rPr>
        <w:t>(สำนักการคลัง)</w:t>
      </w:r>
    </w:p>
    <w:p w:rsidR="0064192E" w:rsidRDefault="0064192E" w:rsidP="0064192E">
      <w:pPr>
        <w:ind w:left="1843" w:hanging="567"/>
        <w:outlineLvl w:val="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4.4เรื่องการแข่งขันกีฬาสีชุมชน “คนเมืองแคน แดนดอกคูนเกมส์”</w:t>
      </w:r>
      <w:r w:rsidRPr="0064192E">
        <w:rPr>
          <w:rFonts w:ascii="Angsana New" w:hAnsi="Angsana New" w:cs="FreesiaUPC" w:hint="cs"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>(สำนักสวัสดิการสังคม</w:t>
      </w:r>
      <w:r w:rsidRPr="00E97467">
        <w:rPr>
          <w:rFonts w:ascii="Angsana New" w:hAnsi="Angsana New" w:cs="FreesiaUPC" w:hint="cs"/>
          <w:sz w:val="34"/>
          <w:szCs w:val="34"/>
          <w:cs/>
        </w:rPr>
        <w:t>)</w:t>
      </w:r>
    </w:p>
    <w:p w:rsidR="00112352" w:rsidRPr="00112352" w:rsidRDefault="00112352" w:rsidP="0064192E">
      <w:pPr>
        <w:ind w:left="1843" w:hanging="567"/>
        <w:outlineLvl w:val="0"/>
        <w:rPr>
          <w:rFonts w:ascii="Angsana New" w:hAnsi="Angsana New" w:cs="FreesiaUPC"/>
          <w:sz w:val="34"/>
          <w:szCs w:val="34"/>
          <w:cs/>
        </w:rPr>
      </w:pPr>
      <w:r>
        <w:rPr>
          <w:rFonts w:ascii="Angsana New" w:hAnsi="Angsana New" w:cs="FreesiaUPC"/>
          <w:sz w:val="34"/>
          <w:szCs w:val="34"/>
        </w:rPr>
        <w:t xml:space="preserve">   </w:t>
      </w:r>
      <w:r>
        <w:rPr>
          <w:rFonts w:ascii="Angsana New" w:hAnsi="Angsana New" w:cs="FreesiaUPC" w:hint="cs"/>
          <w:sz w:val="34"/>
          <w:szCs w:val="34"/>
          <w:cs/>
        </w:rPr>
        <w:t>4.5เรื่องกิจกรรมปลุกเมืองให้โลกเปลี่ยน (</w:t>
      </w:r>
      <w:r>
        <w:rPr>
          <w:rFonts w:ascii="Angsana New" w:hAnsi="Angsana New" w:cs="FreesiaUPC"/>
          <w:sz w:val="34"/>
          <w:szCs w:val="34"/>
        </w:rPr>
        <w:t>We love cities</w:t>
      </w:r>
      <w:r>
        <w:rPr>
          <w:rFonts w:ascii="Angsana New" w:hAnsi="Angsana New" w:cs="FreesiaUPC" w:hint="cs"/>
          <w:sz w:val="34"/>
          <w:szCs w:val="34"/>
          <w:cs/>
        </w:rPr>
        <w:t>) (สำนักการช่าง)</w:t>
      </w:r>
    </w:p>
    <w:p w:rsidR="00B12DBA" w:rsidRDefault="00B12DBA" w:rsidP="0064192E">
      <w:pPr>
        <w:spacing w:before="240"/>
        <w:outlineLvl w:val="0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ระเบียบวาระที่ 5</w:t>
      </w: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 เรื่องอื่น ๆ  (ถ้ามี)</w:t>
      </w:r>
    </w:p>
    <w:p w:rsidR="00B12DBA" w:rsidRDefault="00B12DBA" w:rsidP="00B12DBA">
      <w:pPr>
        <w:spacing w:before="240"/>
        <w:jc w:val="center"/>
        <w:rPr>
          <w:rFonts w:ascii="Angsana New" w:hAnsi="Angsana New" w:cs="FreesiaUPC"/>
          <w:sz w:val="34"/>
          <w:szCs w:val="34"/>
        </w:rPr>
      </w:pPr>
    </w:p>
    <w:p w:rsidR="00B12DBA" w:rsidRPr="004D7B15" w:rsidRDefault="00B12DBA" w:rsidP="00B12DBA">
      <w:pPr>
        <w:spacing w:before="240"/>
        <w:jc w:val="center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25"/>
      </w:r>
      <w:r w:rsidRPr="004D7B15">
        <w:rPr>
          <w:rFonts w:ascii="Angsana New" w:hAnsi="Angsana New" w:cs="FreesiaUPC"/>
          <w:sz w:val="34"/>
          <w:szCs w:val="34"/>
        </w:rPr>
        <w:sym w:font="Wingdings" w:char="0025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</w:p>
    <w:p w:rsidR="002024E6" w:rsidRDefault="002024E6"/>
    <w:sectPr w:rsidR="002024E6" w:rsidSect="00E177C9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112352"/>
    <w:rsid w:val="002024E6"/>
    <w:rsid w:val="00350809"/>
    <w:rsid w:val="003950C2"/>
    <w:rsid w:val="003C0602"/>
    <w:rsid w:val="00416AB2"/>
    <w:rsid w:val="0064192E"/>
    <w:rsid w:val="00727081"/>
    <w:rsid w:val="00917F7C"/>
    <w:rsid w:val="00980D80"/>
    <w:rsid w:val="00992770"/>
    <w:rsid w:val="009A067B"/>
    <w:rsid w:val="00B04D5F"/>
    <w:rsid w:val="00B12DBA"/>
    <w:rsid w:val="00E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BA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BA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cp:lastPrinted>2015-02-24T07:38:00Z</cp:lastPrinted>
  <dcterms:created xsi:type="dcterms:W3CDTF">2015-02-24T07:51:00Z</dcterms:created>
  <dcterms:modified xsi:type="dcterms:W3CDTF">2015-02-24T07:51:00Z</dcterms:modified>
</cp:coreProperties>
</file>